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5800DC" w:rsidRDefault="00171F33" w:rsidP="00171F33">
      <w:pPr>
        <w:tabs>
          <w:tab w:val="left" w:pos="2694"/>
        </w:tabs>
        <w:spacing w:line="240" w:lineRule="auto"/>
        <w:rPr>
          <w:rFonts w:ascii="Arial" w:hAnsi="Arial" w:cs="Arial"/>
          <w:sz w:val="24"/>
          <w:szCs w:val="24"/>
        </w:rPr>
      </w:pPr>
      <w:r w:rsidRPr="005800DC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171F33" w:rsidRPr="00171F33" w:rsidRDefault="00171F33" w:rsidP="00171F33">
      <w:pPr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t>Piątkowy przepis drogowy</w:t>
      </w:r>
    </w:p>
    <w:p w:rsidR="00171F33" w:rsidRPr="00171F33" w:rsidRDefault="00171F33" w:rsidP="00171F33">
      <w:pPr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t>Odc. 55 – „Strefa ruchu a droga wewnętrzna”</w:t>
      </w:r>
    </w:p>
    <w:p w:rsid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t>W ramach kolejnego odcinka piątkowego przepisu, policjanci z Wydziału Ruchu Drogowego KWP w Krakowie na podstawie Ustawy Prawo o ruchu drogowym oraz Rozporządzenia Ministrów Infrastruktury oraz Spraw Wewnętrznych i Administracji w sprawie znaków i sygnałów drogowych, opracowali krótkie przypomnienie wybranych przepisów dotyczących dróg wewnętrznych oraz stref ruchu.</w:t>
      </w:r>
    </w:p>
    <w:p w:rsid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 lewej stronie zdjęcie przedstawiające pionowy znak drogowy z wyraźny</w:t>
      </w:r>
      <w:r w:rsidR="00F3568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, czarnym napisem „droga wewnętrzna” na białym tle]</w:t>
      </w:r>
    </w:p>
    <w:p w:rsid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t>Drogi wewnętrzne – Drogi, drogi rowerowe, parkingi oraz place przeznaczone do ruchu pojazdów, niezaliczone do żadnej z kategorii dróg publicznych (czyli do dróg krajowych, wojewódzkich, powiatowych, gminnych)i niezlokalizowanych w pasie drogowym tych dróg. Droga wewnętrzna jest ogólnodostępną drogą niepubliczną na której początku ustawia się znak D-46 „droga wewnętrzna” (zdjęcie po lewej). Na znaku może być umieszczony napis wskazujący zarządcę tej drogi. Przy wyjeździe na drogę publiczną ustawia się znak D-47 „koniec drogi wewnętrznej” (zdjęcie powyżej). Pojazd wyjeżdżający z drogi wewnętrznej na drogę publiczną włącza się do ruchu co pociąga za sobą obowiązek ustąpienia pierwszeństwa innym uczestnikom ruchu drogowego.</w:t>
      </w:r>
    </w:p>
    <w:p w:rsid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[Po </w:t>
      </w:r>
      <w:r w:rsidR="00F35686">
        <w:rPr>
          <w:rFonts w:ascii="Arial" w:hAnsi="Arial" w:cs="Arial"/>
          <w:sz w:val="24"/>
          <w:szCs w:val="24"/>
        </w:rPr>
        <w:t>prawe</w:t>
      </w:r>
      <w:r>
        <w:rPr>
          <w:rFonts w:ascii="Arial" w:hAnsi="Arial" w:cs="Arial"/>
          <w:sz w:val="24"/>
          <w:szCs w:val="24"/>
        </w:rPr>
        <w:t>j stronie zdjęcie przedstawiające pionowy znak drogowy z czarnym napisem „droga wewnętrzna”</w:t>
      </w:r>
      <w:r w:rsidR="00F35686">
        <w:rPr>
          <w:rFonts w:ascii="Arial" w:hAnsi="Arial" w:cs="Arial"/>
          <w:sz w:val="24"/>
          <w:szCs w:val="24"/>
        </w:rPr>
        <w:t xml:space="preserve"> przekreślonym czerwonym przekątnym pasem,</w:t>
      </w:r>
      <w:r>
        <w:rPr>
          <w:rFonts w:ascii="Arial" w:hAnsi="Arial" w:cs="Arial"/>
          <w:sz w:val="24"/>
          <w:szCs w:val="24"/>
        </w:rPr>
        <w:t xml:space="preserve"> na białym tle]</w:t>
      </w:r>
    </w:p>
    <w:p w:rsidR="00F35686" w:rsidRDefault="00F35686" w:rsidP="00F356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 lewej stronie zdjęcie przedstawiające pionowy znak drogowy z wyraźnym, czarnym napisem „</w:t>
      </w:r>
      <w:r>
        <w:rPr>
          <w:rFonts w:ascii="Arial" w:hAnsi="Arial" w:cs="Arial"/>
          <w:sz w:val="24"/>
          <w:szCs w:val="24"/>
        </w:rPr>
        <w:t>strefa ruchu</w:t>
      </w:r>
      <w:r>
        <w:rPr>
          <w:rFonts w:ascii="Arial" w:hAnsi="Arial" w:cs="Arial"/>
          <w:sz w:val="24"/>
          <w:szCs w:val="24"/>
        </w:rPr>
        <w:t>” na białym tle</w:t>
      </w:r>
      <w:r>
        <w:rPr>
          <w:rFonts w:ascii="Arial" w:hAnsi="Arial" w:cs="Arial"/>
          <w:sz w:val="24"/>
          <w:szCs w:val="24"/>
        </w:rPr>
        <w:t>. Nad napisem znajduje się symbol pojazdu samochodowego (znak D-52 „strefa ruchu). Nad znakiem widoczne jest jeszcze znak B-18 „zakaz wjazdu pojazdów o rzeczywistej masie całkowitej ponad 3,5t”, oraz tabliczka z napisem „Nie dot. pojazdów służb technicznych”.]</w:t>
      </w:r>
      <w:r>
        <w:rPr>
          <w:rFonts w:ascii="Arial" w:hAnsi="Arial" w:cs="Arial"/>
          <w:sz w:val="24"/>
          <w:szCs w:val="24"/>
        </w:rPr>
        <w:t>]</w:t>
      </w:r>
    </w:p>
    <w:p w:rsid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lastRenderedPageBreak/>
        <w:t>Strefa ruchu – obszar obejmujący co najmniej jedną drogę wewnętrzną. O wjeździe do takiej strefy informuje znak D-52 „strefa ruchu” (zdjęcie po lewej). Przy wyjeździe umieszczany jest znak D-53 „koniec strefy ruchu” (zdjęcie po prawej).</w:t>
      </w:r>
    </w:p>
    <w:p w:rsidR="00F35686" w:rsidRPr="00171F33" w:rsidRDefault="00F35686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[Po prawej stronie zdjęcie przedstawiające pionowy znak drogowy z czarnym napisem „</w:t>
      </w:r>
      <w:r>
        <w:rPr>
          <w:rFonts w:ascii="Arial" w:hAnsi="Arial" w:cs="Arial"/>
          <w:sz w:val="24"/>
          <w:szCs w:val="24"/>
        </w:rPr>
        <w:t>strefa ruchu</w:t>
      </w:r>
      <w:r>
        <w:rPr>
          <w:rFonts w:ascii="Arial" w:hAnsi="Arial" w:cs="Arial"/>
          <w:sz w:val="24"/>
          <w:szCs w:val="24"/>
        </w:rPr>
        <w:t>” przekreślonym czerwonym przekątnym pasem, na białym tle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Nad napisem znajduje się symbol pojazdu samochodowego]</w:t>
      </w:r>
      <w:bookmarkStart w:id="0" w:name="_GoBack"/>
      <w:bookmarkEnd w:id="0"/>
    </w:p>
    <w:p w:rsidR="00724AD7" w:rsidRPr="00171F33" w:rsidRDefault="00171F33" w:rsidP="00171F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1F33">
        <w:rPr>
          <w:rFonts w:ascii="Arial" w:hAnsi="Arial" w:cs="Arial"/>
          <w:sz w:val="24"/>
          <w:szCs w:val="24"/>
        </w:rPr>
        <w:t>Najistotniejsza różnica pomiędzy strefą ruchu a drogą wewnętrzną  zawarta jest w art. 1 Ustawy Prawo o ruchu drogowym. Wynika z niego że w strefie ruchu obowiązują wszystkie przepisy zawarte w tej ustawie w taki sam sposób jak na drogach publicznych. Na drodze wewnętrznej, przepisy Ustawy Prawo o ruchu drogowym obowiązują tylko w zakresie koniecznym dla uniknięcia zagrożenia bezpieczeństwa osób oraz w zakresie wynikającym ze znaków i sygnałów drogowych.</w:t>
      </w:r>
    </w:p>
    <w:sectPr w:rsidR="00724AD7" w:rsidRPr="0017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71F33"/>
    <w:rsid w:val="00724AD7"/>
    <w:rsid w:val="00A223CC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2</cp:revision>
  <dcterms:created xsi:type="dcterms:W3CDTF">2021-03-25T14:59:00Z</dcterms:created>
  <dcterms:modified xsi:type="dcterms:W3CDTF">2021-03-25T15:17:00Z</dcterms:modified>
</cp:coreProperties>
</file>